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575" w:rsidRDefault="008A1FAC" w:rsidP="008A1FAC">
      <w:pPr>
        <w:rPr>
          <w:rFonts w:asciiTheme="majorHAnsi" w:hAnsiTheme="majorHAnsi" w:hint="eastAsia"/>
          <w:b/>
          <w:sz w:val="36"/>
          <w:szCs w:val="36"/>
        </w:rPr>
      </w:pPr>
      <w:r w:rsidRPr="008A1FAC">
        <w:rPr>
          <w:rFonts w:asciiTheme="majorHAnsi" w:hAnsiTheme="majorHAnsi"/>
          <w:b/>
          <w:sz w:val="36"/>
          <w:szCs w:val="36"/>
        </w:rPr>
        <w:t>Cost of Staff Employed</w:t>
      </w:r>
    </w:p>
    <w:p w:rsidR="008A1FAC" w:rsidRPr="008A1FAC" w:rsidRDefault="008A1FAC" w:rsidP="008A1FAC">
      <w:pPr>
        <w:rPr>
          <w:rFonts w:asciiTheme="majorHAnsi" w:hAnsiTheme="majorHAnsi"/>
          <w:b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9"/>
        <w:gridCol w:w="1416"/>
        <w:gridCol w:w="1701"/>
        <w:gridCol w:w="992"/>
        <w:gridCol w:w="1843"/>
        <w:gridCol w:w="1751"/>
      </w:tblGrid>
      <w:tr w:rsidR="008A1FAC" w:rsidRPr="008A1FAC" w:rsidTr="008A1FAC">
        <w:tc>
          <w:tcPr>
            <w:tcW w:w="819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Items</w:t>
            </w:r>
          </w:p>
        </w:tc>
        <w:tc>
          <w:tcPr>
            <w:tcW w:w="1416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Type</w:t>
            </w:r>
          </w:p>
        </w:tc>
        <w:tc>
          <w:tcPr>
            <w:tcW w:w="1701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Cost(CNY_</w:t>
            </w:r>
          </w:p>
        </w:tc>
        <w:tc>
          <w:tcPr>
            <w:tcW w:w="992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Items</w:t>
            </w:r>
          </w:p>
        </w:tc>
        <w:tc>
          <w:tcPr>
            <w:tcW w:w="1843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Type</w:t>
            </w:r>
          </w:p>
        </w:tc>
        <w:tc>
          <w:tcPr>
            <w:tcW w:w="1751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Cost(CNY)</w:t>
            </w:r>
          </w:p>
        </w:tc>
      </w:tr>
      <w:tr w:rsidR="008A1FAC" w:rsidRPr="008A1FAC" w:rsidTr="008A1FAC">
        <w:tc>
          <w:tcPr>
            <w:tcW w:w="819" w:type="dxa"/>
            <w:vMerge w:val="restart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Services on sit</w:t>
            </w:r>
          </w:p>
        </w:tc>
        <w:tc>
          <w:tcPr>
            <w:tcW w:w="1416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Questionnaire Investigator</w:t>
            </w:r>
          </w:p>
        </w:tc>
        <w:tc>
          <w:tcPr>
            <w:tcW w:w="1701" w:type="dxa"/>
          </w:tcPr>
          <w:p w:rsidR="00A24575" w:rsidRPr="008A1FAC" w:rsidRDefault="00A71004" w:rsidP="00A7100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300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 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  <w:tc>
          <w:tcPr>
            <w:tcW w:w="992" w:type="dxa"/>
            <w:vMerge w:val="restart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Interpreter</w:t>
            </w:r>
          </w:p>
        </w:tc>
        <w:tc>
          <w:tcPr>
            <w:tcW w:w="1843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English</w:t>
            </w:r>
          </w:p>
        </w:tc>
        <w:tc>
          <w:tcPr>
            <w:tcW w:w="1751" w:type="dxa"/>
          </w:tcPr>
          <w:p w:rsidR="00A24575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2000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 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</w:tr>
      <w:tr w:rsidR="008A1FAC" w:rsidRPr="008A1FAC" w:rsidTr="008A1FAC">
        <w:tc>
          <w:tcPr>
            <w:tcW w:w="819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6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Information 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Collector</w:t>
            </w:r>
          </w:p>
        </w:tc>
        <w:tc>
          <w:tcPr>
            <w:tcW w:w="1701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300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  <w:tc>
          <w:tcPr>
            <w:tcW w:w="992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Minority Languages</w:t>
            </w:r>
          </w:p>
        </w:tc>
        <w:tc>
          <w:tcPr>
            <w:tcW w:w="1751" w:type="dxa"/>
          </w:tcPr>
          <w:p w:rsidR="00A24575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2500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 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</w:tr>
      <w:tr w:rsidR="008A1FAC" w:rsidRPr="008A1FAC" w:rsidTr="008A1FAC">
        <w:tc>
          <w:tcPr>
            <w:tcW w:w="819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6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 xml:space="preserve">Play as a 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Cartoon</w:t>
            </w:r>
          </w:p>
        </w:tc>
        <w:tc>
          <w:tcPr>
            <w:tcW w:w="1701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300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  <w:tc>
          <w:tcPr>
            <w:tcW w:w="992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:rsidR="00A24575" w:rsidRPr="008A1FAC" w:rsidRDefault="00A71004" w:rsidP="00A7100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Accompany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</w:rPr>
              <w:t>（</w:t>
            </w: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English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</w:rPr>
              <w:t>）</w:t>
            </w:r>
          </w:p>
        </w:tc>
        <w:tc>
          <w:tcPr>
            <w:tcW w:w="1751" w:type="dxa"/>
          </w:tcPr>
          <w:p w:rsidR="00A24575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2500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 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</w:tr>
      <w:tr w:rsidR="008A1FAC" w:rsidRPr="008A1FAC" w:rsidTr="008A1FAC">
        <w:tc>
          <w:tcPr>
            <w:tcW w:w="819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6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Stand Staff</w:t>
            </w:r>
          </w:p>
        </w:tc>
        <w:tc>
          <w:tcPr>
            <w:tcW w:w="1701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300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  <w:tc>
          <w:tcPr>
            <w:tcW w:w="992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:rsidR="00A24575" w:rsidRPr="008A1FAC" w:rsidRDefault="00A71004" w:rsidP="00A71004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Simultaneous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</w:rPr>
              <w:t>（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English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</w:rPr>
              <w:t>）</w:t>
            </w:r>
          </w:p>
        </w:tc>
        <w:tc>
          <w:tcPr>
            <w:tcW w:w="1751" w:type="dxa"/>
          </w:tcPr>
          <w:p w:rsidR="00A24575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8000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 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</w:tr>
      <w:tr w:rsidR="008A1FAC" w:rsidRPr="008A1FAC" w:rsidTr="008A1FAC">
        <w:tc>
          <w:tcPr>
            <w:tcW w:w="819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6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Bilingual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 xml:space="preserve"> Stand Staff</w:t>
            </w:r>
          </w:p>
        </w:tc>
        <w:tc>
          <w:tcPr>
            <w:tcW w:w="1701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600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  <w:tc>
          <w:tcPr>
            <w:tcW w:w="992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Simultaneous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</w:rPr>
              <w:t>（</w:t>
            </w: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Minority Languages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</w:rPr>
              <w:t>）</w:t>
            </w:r>
          </w:p>
        </w:tc>
        <w:tc>
          <w:tcPr>
            <w:tcW w:w="1751" w:type="dxa"/>
          </w:tcPr>
          <w:p w:rsidR="00A24575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10000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 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</w:tr>
      <w:tr w:rsidR="008A1FAC" w:rsidRPr="008A1FAC" w:rsidTr="008A1FAC">
        <w:tc>
          <w:tcPr>
            <w:tcW w:w="819" w:type="dxa"/>
            <w:vMerge w:val="restart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E</w:t>
            </w: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tiquette</w:t>
            </w:r>
          </w:p>
        </w:tc>
        <w:tc>
          <w:tcPr>
            <w:tcW w:w="1416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asciiTheme="minorHAnsi" w:hAnsiTheme="minorHAnsi" w:cstheme="minorHAnsi" w:hint="eastAsia"/>
                <w:bCs/>
                <w:sz w:val="16"/>
                <w:szCs w:val="16"/>
              </w:rPr>
              <w:t>General/Common</w:t>
            </w:r>
          </w:p>
        </w:tc>
        <w:tc>
          <w:tcPr>
            <w:tcW w:w="1701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sz w:val="16"/>
                <w:szCs w:val="16"/>
                <w:lang w:bidi="ar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bCs/>
                <w:sz w:val="16"/>
                <w:szCs w:val="16"/>
              </w:rPr>
              <w:t>600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  <w:tc>
          <w:tcPr>
            <w:tcW w:w="992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:rsidR="00A24575" w:rsidRPr="008A1FAC" w:rsidRDefault="008A1FAC" w:rsidP="008A1FA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C</w:t>
            </w: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onsecutive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</w:rPr>
              <w:t>（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English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</w:rPr>
              <w:t>）</w:t>
            </w:r>
          </w:p>
        </w:tc>
        <w:tc>
          <w:tcPr>
            <w:tcW w:w="1751" w:type="dxa"/>
          </w:tcPr>
          <w:p w:rsidR="00A24575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3000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 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</w:tr>
      <w:tr w:rsidR="008A1FAC" w:rsidRPr="008A1FAC" w:rsidTr="008A1FAC">
        <w:tc>
          <w:tcPr>
            <w:tcW w:w="819" w:type="dxa"/>
            <w:vMerge/>
          </w:tcPr>
          <w:p w:rsidR="008A1FAC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6" w:type="dxa"/>
          </w:tcPr>
          <w:p w:rsidR="008A1FAC" w:rsidRPr="008A1FAC" w:rsidRDefault="008A1FAC" w:rsidP="00E07CDA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/>
                <w:bCs/>
                <w:sz w:val="16"/>
                <w:szCs w:val="16"/>
              </w:rPr>
              <w:t>Professional</w:t>
            </w:r>
          </w:p>
        </w:tc>
        <w:tc>
          <w:tcPr>
            <w:tcW w:w="1701" w:type="dxa"/>
          </w:tcPr>
          <w:p w:rsidR="008A1FAC" w:rsidRPr="008A1FAC" w:rsidRDefault="008A1FAC" w:rsidP="00E07CDA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Pr="008A1FAC">
              <w:rPr>
                <w:rFonts w:asciiTheme="minorHAnsi" w:hAnsiTheme="minorHAnsi" w:cstheme="minorHAnsi"/>
                <w:bCs/>
                <w:sz w:val="16"/>
                <w:szCs w:val="16"/>
              </w:rPr>
              <w:t>800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  <w:tc>
          <w:tcPr>
            <w:tcW w:w="992" w:type="dxa"/>
            <w:vMerge/>
          </w:tcPr>
          <w:p w:rsidR="008A1FAC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:rsidR="008A1FAC" w:rsidRPr="008A1FAC" w:rsidRDefault="008A1FAC" w:rsidP="008A1FAC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C</w:t>
            </w: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onsecutive</w:t>
            </w: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（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</w:rPr>
              <w:t>Minority Languages</w:t>
            </w:r>
            <w:r w:rsidRPr="008A1FAC">
              <w:rPr>
                <w:rFonts w:asciiTheme="minorHAnsi" w:hAnsiTheme="minorHAnsi" w:cstheme="minorHAnsi"/>
                <w:sz w:val="16"/>
                <w:szCs w:val="16"/>
              </w:rPr>
              <w:t>）</w:t>
            </w:r>
          </w:p>
        </w:tc>
        <w:tc>
          <w:tcPr>
            <w:tcW w:w="1751" w:type="dxa"/>
          </w:tcPr>
          <w:p w:rsidR="008A1FAC" w:rsidRPr="008A1FAC" w:rsidRDefault="008A1FAC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4000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 xml:space="preserve"> 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</w:tr>
      <w:tr w:rsidR="008A1FAC" w:rsidRPr="008A1FAC" w:rsidTr="008A1FAC">
        <w:tc>
          <w:tcPr>
            <w:tcW w:w="819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416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Bilingual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 xml:space="preserve"> &amp; Common</w:t>
            </w:r>
          </w:p>
        </w:tc>
        <w:tc>
          <w:tcPr>
            <w:tcW w:w="1701" w:type="dxa"/>
          </w:tcPr>
          <w:p w:rsidR="00A24575" w:rsidRPr="008A1FAC" w:rsidRDefault="00A71004" w:rsidP="00E07CDA">
            <w:pPr>
              <w:rPr>
                <w:rFonts w:asciiTheme="minorHAnsi" w:hAnsiTheme="minorHAnsi" w:cstheme="minorHAnsi"/>
                <w:bCs/>
                <w:sz w:val="16"/>
                <w:szCs w:val="16"/>
              </w:rPr>
            </w:pPr>
            <w:r w:rsidRPr="008A1FAC">
              <w:rPr>
                <w:rFonts w:cstheme="minorHAnsi" w:hint="eastAsia"/>
                <w:sz w:val="16"/>
                <w:szCs w:val="16"/>
                <w:lang w:bidi="ar"/>
              </w:rPr>
              <w:t>≥</w:t>
            </w:r>
            <w:r w:rsidR="00A24575" w:rsidRPr="008A1FAC">
              <w:rPr>
                <w:rFonts w:asciiTheme="minorHAnsi" w:hAnsiTheme="minorHAnsi" w:cstheme="minorHAnsi"/>
                <w:bCs/>
                <w:sz w:val="16"/>
                <w:szCs w:val="16"/>
              </w:rPr>
              <w:t>1000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person</w:t>
            </w:r>
            <w:r w:rsidRPr="008A1FAC">
              <w:rPr>
                <w:rFonts w:asciiTheme="minorHAnsi" w:hAnsiTheme="minorHAnsi" w:cstheme="minorHAnsi"/>
                <w:sz w:val="16"/>
                <w:szCs w:val="16"/>
                <w:lang w:bidi="ar"/>
              </w:rPr>
              <w:t>/</w:t>
            </w:r>
            <w:r w:rsidRPr="008A1FAC">
              <w:rPr>
                <w:rFonts w:asciiTheme="minorHAnsi" w:hAnsiTheme="minorHAnsi" w:cstheme="minorHAnsi" w:hint="eastAsia"/>
                <w:sz w:val="16"/>
                <w:szCs w:val="16"/>
                <w:lang w:bidi="ar"/>
              </w:rPr>
              <w:t>day</w:t>
            </w:r>
          </w:p>
        </w:tc>
        <w:tc>
          <w:tcPr>
            <w:tcW w:w="992" w:type="dxa"/>
            <w:vMerge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843" w:type="dxa"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  <w:tc>
          <w:tcPr>
            <w:tcW w:w="1751" w:type="dxa"/>
          </w:tcPr>
          <w:p w:rsidR="00A24575" w:rsidRPr="008A1FAC" w:rsidRDefault="00A24575" w:rsidP="00E07CDA">
            <w:pPr>
              <w:rPr>
                <w:rFonts w:asciiTheme="minorHAnsi" w:hAnsiTheme="minorHAnsi" w:cstheme="minorHAnsi"/>
                <w:sz w:val="16"/>
                <w:szCs w:val="16"/>
              </w:rPr>
            </w:pPr>
          </w:p>
        </w:tc>
      </w:tr>
    </w:tbl>
    <w:p w:rsidR="00A24575" w:rsidRPr="008A1FAC" w:rsidRDefault="008A1FAC" w:rsidP="00A24575">
      <w:pPr>
        <w:rPr>
          <w:rFonts w:asciiTheme="majorHAnsi" w:hAnsiTheme="majorHAnsi"/>
          <w:b/>
          <w:sz w:val="21"/>
          <w:szCs w:val="21"/>
        </w:rPr>
      </w:pPr>
      <w:r w:rsidRPr="008A1FAC">
        <w:rPr>
          <w:rFonts w:asciiTheme="majorHAnsi" w:hAnsiTheme="majorHAnsi"/>
          <w:b/>
          <w:sz w:val="21"/>
          <w:szCs w:val="21"/>
        </w:rPr>
        <w:t>Attention</w:t>
      </w:r>
      <w:r w:rsidR="00A24575" w:rsidRPr="008A1FAC">
        <w:rPr>
          <w:rFonts w:asciiTheme="majorHAnsi" w:hAnsiTheme="majorHAnsi"/>
          <w:b/>
          <w:sz w:val="21"/>
          <w:szCs w:val="21"/>
        </w:rPr>
        <w:t>：</w:t>
      </w:r>
    </w:p>
    <w:p w:rsidR="00A24575" w:rsidRPr="008A1FAC" w:rsidRDefault="008A1FAC" w:rsidP="008A1FAC">
      <w:pPr>
        <w:ind w:firstLineChars="200" w:firstLine="400"/>
        <w:rPr>
          <w:rFonts w:asciiTheme="majorHAnsi" w:hAnsiTheme="majorHAnsi"/>
          <w:sz w:val="21"/>
          <w:szCs w:val="21"/>
        </w:rPr>
      </w:pPr>
      <w:r w:rsidRPr="008A1FAC">
        <w:rPr>
          <w:rFonts w:asciiTheme="majorHAnsi" w:hAnsiTheme="majorHAnsi"/>
          <w:sz w:val="20"/>
          <w:szCs w:val="20"/>
        </w:rPr>
        <w:t>The above price is only applicable to the exhibition.</w:t>
      </w:r>
    </w:p>
    <w:p w:rsidR="00E47860" w:rsidRPr="00A24575" w:rsidRDefault="00E47860">
      <w:bookmarkStart w:id="0" w:name="_GoBack"/>
      <w:bookmarkEnd w:id="0"/>
    </w:p>
    <w:sectPr w:rsidR="00E47860" w:rsidRPr="00A245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575"/>
    <w:rsid w:val="008A1FAC"/>
    <w:rsid w:val="00A24575"/>
    <w:rsid w:val="00A71004"/>
    <w:rsid w:val="00E47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575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245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-light-bg">
    <w:name w:val="high-light-bg"/>
    <w:basedOn w:val="a0"/>
    <w:rsid w:val="00A7100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575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2457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-light-bg">
    <w:name w:val="high-light-bg"/>
    <w:basedOn w:val="a0"/>
    <w:rsid w:val="00A710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Jin_Office</dc:creator>
  <cp:lastModifiedBy>Zhang Jin</cp:lastModifiedBy>
  <cp:revision>2</cp:revision>
  <dcterms:created xsi:type="dcterms:W3CDTF">2019-12-04T08:43:00Z</dcterms:created>
  <dcterms:modified xsi:type="dcterms:W3CDTF">2021-03-31T07:34:00Z</dcterms:modified>
</cp:coreProperties>
</file>